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3FF922DE" w14:textId="77777777" w:rsidR="00312DAC" w:rsidRDefault="00312DAC" w:rsidP="00312DAC">
      <w:pPr>
        <w:spacing w:line="240" w:lineRule="auto"/>
        <w:jc w:val="center"/>
        <w:rPr>
          <w:rFonts w:ascii="Arial" w:hAnsi="Arial" w:cs="Arial"/>
          <w:color w:val="5A5A5A"/>
          <w:lang w:eastAsia="en-GB"/>
        </w:rPr>
      </w:pPr>
    </w:p>
    <w:p w14:paraId="5A835127" w14:textId="74A6B696" w:rsidR="00CE0DA7" w:rsidRPr="00195A70" w:rsidRDefault="00312DAC" w:rsidP="00312DAC">
      <w:pPr>
        <w:spacing w:line="240" w:lineRule="auto"/>
        <w:jc w:val="center"/>
        <w:rPr>
          <w:rFonts w:ascii="Arial" w:hAnsi="Arial" w:cs="Arial"/>
          <w:color w:val="5A5A5A"/>
        </w:rPr>
      </w:pPr>
      <w:r w:rsidRPr="00312DAC">
        <w:rPr>
          <w:rFonts w:ascii="Arial" w:hAnsi="Arial" w:cs="Arial"/>
          <w:b/>
          <w:bCs/>
          <w:color w:val="5A5A5A"/>
          <w:lang w:eastAsia="en-GB"/>
        </w:rPr>
        <w:t>Oakley Parish Council</w:t>
      </w:r>
      <w:r>
        <w:rPr>
          <w:rFonts w:ascii="Arial" w:hAnsi="Arial" w:cs="Arial"/>
          <w:color w:val="5A5A5A"/>
          <w:lang w:eastAsia="en-GB"/>
        </w:rPr>
        <w:t xml:space="preserve"> </w:t>
      </w:r>
      <w:r w:rsidR="00CE0DA7" w:rsidRPr="00195A70">
        <w:rPr>
          <w:rFonts w:ascii="Arial" w:hAnsi="Arial" w:cs="Arial"/>
          <w:color w:val="5A5A5A"/>
          <w:lang w:eastAsia="en-GB"/>
        </w:rPr>
        <w:t>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312DAC" w:rsidRPr="00195A70" w14:paraId="4068CC7A" w14:textId="77777777" w:rsidTr="00312DAC">
        <w:trPr>
          <w:cantSplit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312DAC" w:rsidRPr="00195A70" w14:paraId="28F95D34" w14:textId="77777777" w:rsidTr="00312DAC">
        <w:trPr>
          <w:cantSplit/>
        </w:trPr>
        <w:tc>
          <w:tcPr>
            <w:tcW w:w="9072" w:type="dxa"/>
            <w:tcBorders>
              <w:left w:val="single" w:sz="12" w:space="0" w:color="auto"/>
            </w:tcBorders>
          </w:tcPr>
          <w:p w14:paraId="0F79335F" w14:textId="3038A03F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The audit of accounts for the Council for the year ended 31 March 202</w:t>
            </w:r>
            <w:r>
              <w:rPr>
                <w:rFonts w:ascii="Arial" w:hAnsi="Arial" w:cs="Arial"/>
                <w:color w:val="5A5A5A"/>
                <w:lang w:eastAsia="en-GB"/>
              </w:rPr>
              <w:t>4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has been concluded. </w:t>
            </w:r>
          </w:p>
          <w:p w14:paraId="37B48F31" w14:textId="2AC414B6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Annual Governance and Accountability Return is available for inspection by any local government elector of the area of the Council on application to: </w:t>
            </w:r>
          </w:p>
        </w:tc>
      </w:tr>
      <w:tr w:rsidR="00312DAC" w:rsidRPr="00195A70" w14:paraId="56766D82" w14:textId="77777777" w:rsidTr="00312DAC">
        <w:trPr>
          <w:cantSplit/>
        </w:trPr>
        <w:tc>
          <w:tcPr>
            <w:tcW w:w="9072" w:type="dxa"/>
            <w:tcBorders>
              <w:left w:val="single" w:sz="12" w:space="0" w:color="auto"/>
            </w:tcBorders>
          </w:tcPr>
          <w:p w14:paraId="0179680A" w14:textId="77777777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431D9262" w14:textId="1F6D40BA" w:rsidR="00312DAC" w:rsidRDefault="00312DAC" w:rsidP="00312DAC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Ann Paice, Clerk to the Council</w:t>
            </w:r>
          </w:p>
          <w:p w14:paraId="6085A4E6" w14:textId="77777777" w:rsidR="00312DAC" w:rsidRDefault="00312DAC" w:rsidP="00312DAC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31 Radwell Road, Milton Ernest, Bedford, MK44 1SH</w:t>
            </w:r>
          </w:p>
          <w:p w14:paraId="0213E998" w14:textId="77777777" w:rsidR="00312DAC" w:rsidRDefault="00312DAC" w:rsidP="00312DAC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</w:t>
            </w:r>
            <w:hyperlink r:id="rId7" w:history="1">
              <w:r w:rsidRPr="004741F4">
                <w:rPr>
                  <w:rStyle w:val="Hyperlink"/>
                  <w:rFonts w:ascii="Arial" w:hAnsi="Arial" w:cs="Arial"/>
                  <w:lang w:eastAsia="en-GB"/>
                </w:rPr>
                <w:t>parishclerk@oakleyvillage.co.uk</w:t>
              </w:r>
            </w:hyperlink>
          </w:p>
          <w:p w14:paraId="2998FA70" w14:textId="50F51E1F" w:rsidR="00312DAC" w:rsidRPr="00195A70" w:rsidRDefault="00312DAC" w:rsidP="00312DAC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07873 887370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  <w:t xml:space="preserve">   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</w:tr>
      <w:tr w:rsidR="00312DAC" w:rsidRPr="00195A70" w14:paraId="785D6D62" w14:textId="77777777" w:rsidTr="00312DAC">
        <w:trPr>
          <w:cantSplit/>
        </w:trPr>
        <w:tc>
          <w:tcPr>
            <w:tcW w:w="9072" w:type="dxa"/>
            <w:tcBorders>
              <w:left w:val="single" w:sz="12" w:space="0" w:color="auto"/>
            </w:tcBorders>
          </w:tcPr>
          <w:p w14:paraId="1853F077" w14:textId="2EACAF26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>
              <w:rPr>
                <w:rFonts w:ascii="Arial" w:hAnsi="Arial" w:cs="Arial"/>
                <w:color w:val="5A5A5A"/>
                <w:lang w:eastAsia="en-GB"/>
              </w:rPr>
              <w:t>1.00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for each copy of the Annual Return.</w:t>
            </w:r>
          </w:p>
          <w:p w14:paraId="673CCFB5" w14:textId="77777777" w:rsidR="00312DAC" w:rsidRPr="00195A70" w:rsidRDefault="00312DAC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</w:tr>
      <w:tr w:rsidR="00312DAC" w:rsidRPr="00195A70" w14:paraId="46C4626D" w14:textId="77777777" w:rsidTr="00312DAC">
        <w:trPr>
          <w:cantSplit/>
        </w:trPr>
        <w:tc>
          <w:tcPr>
            <w:tcW w:w="9072" w:type="dxa"/>
            <w:tcBorders>
              <w:left w:val="single" w:sz="12" w:space="0" w:color="auto"/>
            </w:tcBorders>
            <w:vAlign w:val="bottom"/>
          </w:tcPr>
          <w:p w14:paraId="2D3FC5DF" w14:textId="77777777" w:rsidR="00312DAC" w:rsidRPr="00195A70" w:rsidRDefault="00312DAC" w:rsidP="00312DAC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Announcement made by: </w:t>
            </w:r>
            <w:r>
              <w:rPr>
                <w:rFonts w:ascii="Arial" w:hAnsi="Arial" w:cs="Arial"/>
                <w:color w:val="5A5A5A"/>
                <w:lang w:eastAsia="en-GB"/>
              </w:rPr>
              <w:t>Ann Paice, Clerk to the Council</w:t>
            </w:r>
          </w:p>
          <w:p w14:paraId="333A33C0" w14:textId="0296B4A9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AE01CFF" w14:textId="77777777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312DAC" w:rsidRPr="00195A70" w14:paraId="0127492C" w14:textId="77777777" w:rsidTr="00312DAC">
        <w:trPr>
          <w:cantSplit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5895F1E0" w:rsidR="00312DAC" w:rsidRPr="00195A70" w:rsidRDefault="00312DA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>
              <w:rPr>
                <w:rFonts w:ascii="Arial" w:hAnsi="Arial" w:cs="Arial"/>
                <w:color w:val="5A5A5A"/>
                <w:lang w:eastAsia="en-GB"/>
              </w:rPr>
              <w:t>29.08.24.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8"/>
      <w:footerReference w:type="first" r:id="rId9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35DB0" w14:textId="77777777" w:rsidR="00D45BEC" w:rsidRDefault="00D45BEC">
      <w:r>
        <w:separator/>
      </w:r>
    </w:p>
  </w:endnote>
  <w:endnote w:type="continuationSeparator" w:id="0">
    <w:p w14:paraId="506E6D6D" w14:textId="77777777" w:rsidR="00D45BEC" w:rsidRDefault="00D4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ABD91" w14:textId="77777777" w:rsidR="00D45BEC" w:rsidRDefault="00D45BEC">
      <w:r>
        <w:separator/>
      </w:r>
    </w:p>
  </w:footnote>
  <w:footnote w:type="continuationSeparator" w:id="0">
    <w:p w14:paraId="65AF4C65" w14:textId="77777777" w:rsidR="00D45BEC" w:rsidRDefault="00D4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C5A1A"/>
    <w:rsid w:val="001D2585"/>
    <w:rsid w:val="002001BD"/>
    <w:rsid w:val="00213519"/>
    <w:rsid w:val="0021352A"/>
    <w:rsid w:val="00216F93"/>
    <w:rsid w:val="00224B07"/>
    <w:rsid w:val="00312DAC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00CD"/>
    <w:rsid w:val="005622F3"/>
    <w:rsid w:val="005C2B91"/>
    <w:rsid w:val="005C42E1"/>
    <w:rsid w:val="00606791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B4964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45BEC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clerk@oakleyvilla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Ann Paice</cp:lastModifiedBy>
  <cp:revision>4</cp:revision>
  <cp:lastPrinted>2016-01-05T15:13:00Z</cp:lastPrinted>
  <dcterms:created xsi:type="dcterms:W3CDTF">2024-08-28T08:39:00Z</dcterms:created>
  <dcterms:modified xsi:type="dcterms:W3CDTF">2024-08-28T08:50:00Z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